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C9F" w:rsidRPr="006E6C9F" w:rsidRDefault="006E6C9F" w:rsidP="006E6C9F">
      <w:pPr>
        <w:widowControl/>
        <w:shd w:val="clear" w:color="auto" w:fill="FFFFFF"/>
        <w:spacing w:after="150"/>
        <w:jc w:val="center"/>
        <w:outlineLvl w:val="1"/>
        <w:rPr>
          <w:rFonts w:ascii="微软雅黑" w:eastAsia="微软雅黑" w:hAnsi="微软雅黑" w:cs="宋体"/>
          <w:color w:val="333333"/>
          <w:kern w:val="0"/>
          <w:sz w:val="42"/>
          <w:szCs w:val="42"/>
        </w:rPr>
      </w:pPr>
      <w:r w:rsidRPr="006E6C9F">
        <w:rPr>
          <w:rFonts w:ascii="微软雅黑" w:eastAsia="微软雅黑" w:hAnsi="微软雅黑" w:cs="宋体" w:hint="eastAsia"/>
          <w:color w:val="333333"/>
          <w:kern w:val="0"/>
          <w:sz w:val="42"/>
          <w:szCs w:val="42"/>
        </w:rPr>
        <w:t>点技能成才之光，立技能报国之志——我校举行技工教育主题宣讲会活动</w:t>
      </w:r>
    </w:p>
    <w:p w:rsidR="006E6C9F" w:rsidRPr="006E6C9F" w:rsidRDefault="006E6C9F" w:rsidP="006E6C9F">
      <w:pPr>
        <w:widowControl/>
        <w:shd w:val="clear" w:color="auto" w:fill="FFFFFF"/>
        <w:jc w:val="center"/>
        <w:rPr>
          <w:rFonts w:ascii="微软雅黑" w:eastAsia="微软雅黑" w:hAnsi="微软雅黑" w:cs="宋体" w:hint="eastAsia"/>
          <w:color w:val="777777"/>
          <w:kern w:val="0"/>
          <w:szCs w:val="21"/>
        </w:rPr>
      </w:pPr>
      <w:r w:rsidRPr="006E6C9F">
        <w:rPr>
          <w:rFonts w:ascii="微软雅黑" w:eastAsia="微软雅黑" w:hAnsi="微软雅黑" w:cs="宋体" w:hint="eastAsia"/>
          <w:color w:val="777777"/>
          <w:kern w:val="0"/>
          <w:szCs w:val="21"/>
        </w:rPr>
        <w:t>来源： 作者： 发布时间：2020-12-15 19:30 浏览次数：892 次 【字体：</w:t>
      </w:r>
      <w:hyperlink r:id="rId6" w:history="1">
        <w:r w:rsidRPr="006E6C9F">
          <w:rPr>
            <w:rFonts w:ascii="微软雅黑" w:eastAsia="微软雅黑" w:hAnsi="微软雅黑" w:cs="宋体" w:hint="eastAsia"/>
            <w:color w:val="333333"/>
            <w:kern w:val="0"/>
            <w:szCs w:val="21"/>
            <w:u w:val="single"/>
          </w:rPr>
          <w:t>小</w:t>
        </w:r>
      </w:hyperlink>
      <w:r w:rsidRPr="006E6C9F">
        <w:rPr>
          <w:rFonts w:ascii="微软雅黑" w:eastAsia="微软雅黑" w:hAnsi="微软雅黑" w:cs="宋体" w:hint="eastAsia"/>
          <w:color w:val="777777"/>
          <w:kern w:val="0"/>
          <w:szCs w:val="21"/>
        </w:rPr>
        <w:t> </w:t>
      </w:r>
      <w:hyperlink r:id="rId7" w:history="1">
        <w:r w:rsidRPr="006E6C9F">
          <w:rPr>
            <w:rFonts w:ascii="微软雅黑" w:eastAsia="微软雅黑" w:hAnsi="微软雅黑" w:cs="宋体" w:hint="eastAsia"/>
            <w:color w:val="333333"/>
            <w:kern w:val="0"/>
            <w:szCs w:val="21"/>
            <w:u w:val="single"/>
          </w:rPr>
          <w:t>大</w:t>
        </w:r>
      </w:hyperlink>
      <w:r w:rsidRPr="006E6C9F">
        <w:rPr>
          <w:rFonts w:ascii="微软雅黑" w:eastAsia="微软雅黑" w:hAnsi="微软雅黑" w:cs="宋体" w:hint="eastAsia"/>
          <w:color w:val="777777"/>
          <w:kern w:val="0"/>
          <w:szCs w:val="21"/>
        </w:rPr>
        <w:t>】</w:t>
      </w:r>
    </w:p>
    <w:p w:rsidR="006E6C9F" w:rsidRPr="006E6C9F" w:rsidRDefault="006E6C9F" w:rsidP="006E6C9F">
      <w:pPr>
        <w:widowControl/>
        <w:shd w:val="clear" w:color="auto" w:fill="FFFFFF"/>
        <w:spacing w:after="300" w:line="480" w:lineRule="auto"/>
        <w:ind w:firstLine="555"/>
        <w:jc w:val="left"/>
        <w:rPr>
          <w:rFonts w:ascii="微软雅黑" w:eastAsia="微软雅黑" w:hAnsi="微软雅黑" w:cs="宋体" w:hint="eastAsia"/>
          <w:color w:val="333333"/>
          <w:kern w:val="0"/>
          <w:sz w:val="24"/>
          <w:szCs w:val="24"/>
        </w:rPr>
      </w:pPr>
      <w:r w:rsidRPr="006E6C9F">
        <w:rPr>
          <w:rFonts w:ascii="宋体" w:eastAsia="宋体" w:hAnsi="宋体" w:cs="宋体" w:hint="eastAsia"/>
          <w:color w:val="333333"/>
          <w:kern w:val="0"/>
          <w:sz w:val="29"/>
          <w:szCs w:val="29"/>
        </w:rPr>
        <w:t>为大力弘扬劳模精神、劳动精神、工匠精神，12月</w:t>
      </w:r>
      <w:r w:rsidRPr="006E6C9F">
        <w:rPr>
          <w:rFonts w:ascii="Calibri" w:eastAsia="宋体" w:hAnsi="Calibri" w:cs="Calibri"/>
          <w:color w:val="333333"/>
          <w:kern w:val="0"/>
          <w:sz w:val="29"/>
          <w:szCs w:val="29"/>
        </w:rPr>
        <w:t>15</w:t>
      </w:r>
      <w:r w:rsidRPr="006E6C9F">
        <w:rPr>
          <w:rFonts w:ascii="宋体" w:eastAsia="宋体" w:hAnsi="宋体" w:cs="宋体" w:hint="eastAsia"/>
          <w:color w:val="333333"/>
          <w:kern w:val="0"/>
          <w:sz w:val="29"/>
          <w:szCs w:val="29"/>
        </w:rPr>
        <w:t>日，我校组织开展了“立技能成才之光，立技能报国之志”主题宣讲活动。盛锡红校长、王国标书记等校领导出席宣讲会，全校师生通过线上线下的方式共同参加了宣讲会活动。</w:t>
      </w:r>
      <w:r w:rsidRPr="006E6C9F">
        <w:rPr>
          <w:rFonts w:ascii="宋体" w:eastAsia="宋体" w:hAnsi="宋体" w:cs="Calibri" w:hint="eastAsia"/>
          <w:color w:val="333333"/>
          <w:kern w:val="0"/>
          <w:sz w:val="29"/>
          <w:szCs w:val="29"/>
        </w:rPr>
        <w:t>会议</w:t>
      </w:r>
      <w:r w:rsidRPr="006E6C9F">
        <w:rPr>
          <w:rFonts w:ascii="宋体" w:eastAsia="宋体" w:hAnsi="宋体" w:cs="宋体" w:hint="eastAsia"/>
          <w:color w:val="333333"/>
          <w:kern w:val="0"/>
          <w:sz w:val="29"/>
          <w:szCs w:val="29"/>
        </w:rPr>
        <w:t>由祁黎副校长主持。</w:t>
      </w:r>
    </w:p>
    <w:p w:rsidR="006E6C9F" w:rsidRPr="006E6C9F" w:rsidRDefault="006E6C9F" w:rsidP="006E6C9F">
      <w:pPr>
        <w:widowControl/>
        <w:shd w:val="clear" w:color="auto" w:fill="FFFFFF"/>
        <w:spacing w:after="300" w:line="480" w:lineRule="auto"/>
        <w:ind w:firstLine="555"/>
        <w:jc w:val="left"/>
        <w:rPr>
          <w:rFonts w:ascii="微软雅黑" w:eastAsia="微软雅黑" w:hAnsi="微软雅黑" w:cs="宋体" w:hint="eastAsia"/>
          <w:color w:val="333333"/>
          <w:kern w:val="0"/>
          <w:sz w:val="24"/>
          <w:szCs w:val="24"/>
        </w:rPr>
      </w:pPr>
      <w:r w:rsidRPr="006E6C9F">
        <w:rPr>
          <w:rFonts w:ascii="宋体" w:eastAsia="宋体" w:hAnsi="宋体" w:cs="Calibri" w:hint="eastAsia"/>
          <w:color w:val="333333"/>
          <w:kern w:val="0"/>
          <w:sz w:val="29"/>
          <w:szCs w:val="29"/>
        </w:rPr>
        <w:t>在全国职业技能大赛宣传片带来的热烈氛围中，宣讲活动拉开了帷幕。周劲松副校长向全校师生介绍了我校参加全国首届职业技能大赛的才赛情况，我校共有</w:t>
      </w:r>
      <w:r w:rsidRPr="006E6C9F">
        <w:rPr>
          <w:rFonts w:ascii="Calibri" w:eastAsia="微软雅黑" w:hAnsi="Calibri" w:cs="Calibri"/>
          <w:color w:val="333333"/>
          <w:kern w:val="0"/>
          <w:sz w:val="29"/>
          <w:szCs w:val="29"/>
        </w:rPr>
        <w:t>3</w:t>
      </w:r>
      <w:r w:rsidRPr="006E6C9F">
        <w:rPr>
          <w:rFonts w:ascii="宋体" w:eastAsia="宋体" w:hAnsi="宋体" w:cs="Calibri" w:hint="eastAsia"/>
          <w:color w:val="333333"/>
          <w:kern w:val="0"/>
          <w:sz w:val="29"/>
          <w:szCs w:val="29"/>
        </w:rPr>
        <w:t>名选手参加家具制作、数</w:t>
      </w:r>
      <w:r w:rsidRPr="006E6C9F">
        <w:rPr>
          <w:rFonts w:ascii="宋体" w:eastAsia="宋体" w:hAnsi="宋体" w:cs="宋体" w:hint="eastAsia"/>
          <w:color w:val="333333"/>
          <w:kern w:val="0"/>
          <w:sz w:val="29"/>
          <w:szCs w:val="29"/>
        </w:rPr>
        <w:t>控机床、酒店接待三个项目</w:t>
      </w:r>
      <w:r w:rsidRPr="006E6C9F">
        <w:rPr>
          <w:rFonts w:ascii="宋体" w:eastAsia="宋体" w:hAnsi="宋体" w:cs="Calibri" w:hint="eastAsia"/>
          <w:color w:val="333333"/>
          <w:kern w:val="0"/>
          <w:sz w:val="29"/>
          <w:szCs w:val="29"/>
        </w:rPr>
        <w:t>的比赛。经过激烈的角逐，最终家具制作项目的选手</w:t>
      </w:r>
      <w:r w:rsidRPr="006E6C9F">
        <w:rPr>
          <w:rFonts w:ascii="宋体" w:eastAsia="宋体" w:hAnsi="宋体" w:cs="宋体" w:hint="eastAsia"/>
          <w:color w:val="333333"/>
          <w:kern w:val="0"/>
          <w:sz w:val="29"/>
          <w:szCs w:val="29"/>
        </w:rPr>
        <w:t>赵龙</w:t>
      </w:r>
      <w:r w:rsidRPr="006E6C9F">
        <w:rPr>
          <w:rFonts w:ascii="宋体" w:eastAsia="宋体" w:hAnsi="宋体" w:cs="Calibri" w:hint="eastAsia"/>
          <w:color w:val="333333"/>
          <w:kern w:val="0"/>
          <w:sz w:val="29"/>
          <w:szCs w:val="29"/>
        </w:rPr>
        <w:t>，</w:t>
      </w:r>
      <w:r w:rsidRPr="006E6C9F">
        <w:rPr>
          <w:rFonts w:ascii="宋体" w:eastAsia="宋体" w:hAnsi="宋体" w:cs="宋体" w:hint="eastAsia"/>
          <w:color w:val="333333"/>
          <w:kern w:val="0"/>
          <w:sz w:val="29"/>
          <w:szCs w:val="29"/>
        </w:rPr>
        <w:t>获得</w:t>
      </w:r>
      <w:r w:rsidRPr="006E6C9F">
        <w:rPr>
          <w:rFonts w:ascii="宋体" w:eastAsia="宋体" w:hAnsi="宋体" w:cs="Calibri" w:hint="eastAsia"/>
          <w:color w:val="333333"/>
          <w:kern w:val="0"/>
          <w:sz w:val="29"/>
          <w:szCs w:val="29"/>
        </w:rPr>
        <w:t>该项目比赛的</w:t>
      </w:r>
      <w:r w:rsidRPr="006E6C9F">
        <w:rPr>
          <w:rFonts w:ascii="宋体" w:eastAsia="宋体" w:hAnsi="宋体" w:cs="宋体" w:hint="eastAsia"/>
          <w:color w:val="333333"/>
          <w:kern w:val="0"/>
          <w:sz w:val="29"/>
          <w:szCs w:val="29"/>
        </w:rPr>
        <w:t>优胜奖，成功入围第46届世界技能大赛国家集训队。</w:t>
      </w:r>
    </w:p>
    <w:p w:rsidR="006E6C9F" w:rsidRPr="006E6C9F" w:rsidRDefault="006E6C9F" w:rsidP="006E6C9F">
      <w:pPr>
        <w:widowControl/>
        <w:shd w:val="clear" w:color="auto" w:fill="FFFFFF"/>
        <w:spacing w:line="480" w:lineRule="auto"/>
        <w:ind w:firstLine="555"/>
        <w:rPr>
          <w:rFonts w:ascii="微软雅黑" w:eastAsia="微软雅黑" w:hAnsi="微软雅黑" w:cs="宋体" w:hint="eastAsia"/>
          <w:color w:val="333333"/>
          <w:kern w:val="0"/>
          <w:sz w:val="24"/>
          <w:szCs w:val="24"/>
        </w:rPr>
      </w:pPr>
      <w:r w:rsidRPr="006E6C9F">
        <w:rPr>
          <w:rFonts w:ascii="宋体" w:eastAsia="宋体" w:hAnsi="宋体" w:cs="Calibri" w:hint="eastAsia"/>
          <w:color w:val="333333"/>
          <w:kern w:val="0"/>
          <w:sz w:val="29"/>
          <w:szCs w:val="29"/>
        </w:rPr>
        <w:t>赵龙在宣讲会上分享了他的技能成长成才之路。在教练陈剑弘老师的指导下赵龙五年磨一剑，汗水泪水浇灌了今天的鲜花掌声。他曾经不顾风雪，日夜兼程，只为达到理想的彼岸。</w:t>
      </w:r>
      <w:r w:rsidRPr="006E6C9F">
        <w:rPr>
          <w:rFonts w:ascii="Calibri" w:eastAsia="微软雅黑" w:hAnsi="Calibri" w:cs="Calibri"/>
          <w:color w:val="333333"/>
          <w:kern w:val="0"/>
          <w:sz w:val="29"/>
          <w:szCs w:val="29"/>
        </w:rPr>
        <w:t>“</w:t>
      </w:r>
      <w:r w:rsidRPr="006E6C9F">
        <w:rPr>
          <w:rFonts w:ascii="宋体" w:eastAsia="宋体" w:hAnsi="宋体" w:cs="Calibri" w:hint="eastAsia"/>
          <w:color w:val="333333"/>
          <w:kern w:val="0"/>
          <w:sz w:val="29"/>
          <w:szCs w:val="29"/>
        </w:rPr>
        <w:t>新时代，新技能，新梦想</w:t>
      </w:r>
      <w:r w:rsidRPr="006E6C9F">
        <w:rPr>
          <w:rFonts w:ascii="Calibri" w:eastAsia="微软雅黑" w:hAnsi="Calibri" w:cs="Calibri"/>
          <w:color w:val="333333"/>
          <w:kern w:val="0"/>
          <w:sz w:val="29"/>
          <w:szCs w:val="29"/>
        </w:rPr>
        <w:t>”</w:t>
      </w:r>
      <w:r w:rsidRPr="006E6C9F">
        <w:rPr>
          <w:rFonts w:ascii="宋体" w:eastAsia="宋体" w:hAnsi="宋体" w:cs="Calibri" w:hint="eastAsia"/>
          <w:color w:val="333333"/>
          <w:kern w:val="0"/>
          <w:sz w:val="29"/>
          <w:szCs w:val="29"/>
        </w:rPr>
        <w:t>，赵龙用全国职业技能大赛的主题词，激励同学们珍惜眼前机遇、练就高超技能、实现技能报国之志。随后，酒店接待</w:t>
      </w:r>
      <w:r w:rsidRPr="006E6C9F">
        <w:rPr>
          <w:rFonts w:ascii="宋体" w:eastAsia="宋体" w:hAnsi="宋体" w:cs="Calibri" w:hint="eastAsia"/>
          <w:color w:val="333333"/>
          <w:kern w:val="0"/>
          <w:sz w:val="29"/>
          <w:szCs w:val="29"/>
        </w:rPr>
        <w:lastRenderedPageBreak/>
        <w:t>项目竞赛教练魏飞洲老师，与师生们分享了备赛的辛苦、竞赛的激烈和收获的幸福。师生们备受鼓舞和感动。</w:t>
      </w:r>
    </w:p>
    <w:p w:rsidR="006E6C9F" w:rsidRPr="006E6C9F" w:rsidRDefault="006E6C9F" w:rsidP="006E6C9F">
      <w:pPr>
        <w:widowControl/>
        <w:shd w:val="clear" w:color="auto" w:fill="FFFFFF"/>
        <w:spacing w:line="480" w:lineRule="auto"/>
        <w:ind w:firstLine="555"/>
        <w:rPr>
          <w:rFonts w:ascii="微软雅黑" w:eastAsia="微软雅黑" w:hAnsi="微软雅黑" w:cs="宋体" w:hint="eastAsia"/>
          <w:color w:val="333333"/>
          <w:kern w:val="0"/>
          <w:sz w:val="24"/>
          <w:szCs w:val="24"/>
        </w:rPr>
      </w:pPr>
    </w:p>
    <w:p w:rsidR="006E6C9F" w:rsidRPr="006E6C9F" w:rsidRDefault="006E6C9F" w:rsidP="006E6C9F">
      <w:pPr>
        <w:widowControl/>
        <w:shd w:val="clear" w:color="auto" w:fill="FFFFFF"/>
        <w:spacing w:line="480" w:lineRule="auto"/>
        <w:ind w:firstLine="555"/>
        <w:rPr>
          <w:rFonts w:ascii="微软雅黑" w:eastAsia="微软雅黑" w:hAnsi="微软雅黑" w:cs="宋体" w:hint="eastAsia"/>
          <w:color w:val="333333"/>
          <w:kern w:val="0"/>
          <w:sz w:val="24"/>
          <w:szCs w:val="24"/>
        </w:rPr>
      </w:pPr>
      <w:r w:rsidRPr="006E6C9F">
        <w:rPr>
          <w:rFonts w:ascii="宋体" w:eastAsia="宋体" w:hAnsi="宋体" w:cs="Calibri" w:hint="eastAsia"/>
          <w:color w:val="333333"/>
          <w:kern w:val="0"/>
          <w:sz w:val="29"/>
          <w:szCs w:val="29"/>
        </w:rPr>
        <w:t>盛校长</w:t>
      </w:r>
      <w:r w:rsidRPr="006E6C9F">
        <w:rPr>
          <w:rFonts w:ascii="宋体" w:eastAsia="宋体" w:hAnsi="宋体" w:cs="宋体" w:hint="eastAsia"/>
          <w:color w:val="333333"/>
          <w:kern w:val="0"/>
          <w:sz w:val="29"/>
          <w:szCs w:val="29"/>
        </w:rPr>
        <w:t>做</w:t>
      </w:r>
      <w:r w:rsidRPr="006E6C9F">
        <w:rPr>
          <w:rFonts w:ascii="Calibri" w:eastAsia="微软雅黑" w:hAnsi="Calibri" w:cs="Calibri"/>
          <w:color w:val="333333"/>
          <w:kern w:val="0"/>
          <w:sz w:val="29"/>
          <w:szCs w:val="29"/>
        </w:rPr>
        <w:t>“</w:t>
      </w:r>
      <w:r w:rsidRPr="006E6C9F">
        <w:rPr>
          <w:rFonts w:ascii="宋体" w:eastAsia="宋体" w:hAnsi="宋体" w:cs="宋体" w:hint="eastAsia"/>
          <w:color w:val="333333"/>
          <w:kern w:val="0"/>
          <w:sz w:val="29"/>
          <w:szCs w:val="29"/>
        </w:rPr>
        <w:t>点技能成才之光，立技能报国之志</w:t>
      </w:r>
      <w:r w:rsidRPr="006E6C9F">
        <w:rPr>
          <w:rFonts w:ascii="Calibri" w:eastAsia="微软雅黑" w:hAnsi="Calibri" w:cs="Calibri"/>
          <w:color w:val="333333"/>
          <w:kern w:val="0"/>
          <w:sz w:val="29"/>
          <w:szCs w:val="29"/>
        </w:rPr>
        <w:t>”</w:t>
      </w:r>
      <w:r w:rsidRPr="006E6C9F">
        <w:rPr>
          <w:rFonts w:ascii="宋体" w:eastAsia="宋体" w:hAnsi="宋体" w:cs="Calibri" w:hint="eastAsia"/>
          <w:color w:val="333333"/>
          <w:kern w:val="0"/>
          <w:sz w:val="29"/>
          <w:szCs w:val="29"/>
        </w:rPr>
        <w:t>主题讲话。盛校长强调：第一，要大力弘扬劳模精神、劳动精神、工匠精神；第二，要立足党和国家重要各项事业发展全局，立报国之志；第三，树立</w:t>
      </w:r>
      <w:r w:rsidRPr="006E6C9F">
        <w:rPr>
          <w:rFonts w:ascii="宋体" w:eastAsia="宋体" w:hAnsi="宋体" w:cs="宋体" w:hint="eastAsia"/>
          <w:color w:val="111F2C"/>
          <w:kern w:val="0"/>
          <w:sz w:val="29"/>
          <w:szCs w:val="29"/>
        </w:rPr>
        <w:t>劳动光荣的观念，走技能成才之路。</w:t>
      </w:r>
    </w:p>
    <w:p w:rsidR="006E6C9F" w:rsidRPr="006E6C9F" w:rsidRDefault="006E6C9F" w:rsidP="006E6C9F">
      <w:pPr>
        <w:widowControl/>
        <w:shd w:val="clear" w:color="auto" w:fill="FFFFFF"/>
        <w:spacing w:line="480" w:lineRule="auto"/>
        <w:ind w:firstLine="555"/>
        <w:rPr>
          <w:rFonts w:ascii="微软雅黑" w:eastAsia="微软雅黑" w:hAnsi="微软雅黑" w:cs="宋体" w:hint="eastAsia"/>
          <w:color w:val="333333"/>
          <w:kern w:val="0"/>
          <w:sz w:val="24"/>
          <w:szCs w:val="24"/>
        </w:rPr>
      </w:pPr>
    </w:p>
    <w:p w:rsidR="006E6C9F" w:rsidRPr="006E6C9F" w:rsidRDefault="006E6C9F" w:rsidP="006E6C9F">
      <w:pPr>
        <w:widowControl/>
        <w:shd w:val="clear" w:color="auto" w:fill="FFFFFF"/>
        <w:spacing w:line="480" w:lineRule="auto"/>
        <w:ind w:firstLine="555"/>
        <w:rPr>
          <w:rFonts w:ascii="微软雅黑" w:eastAsia="微软雅黑" w:hAnsi="微软雅黑" w:cs="宋体" w:hint="eastAsia"/>
          <w:color w:val="333333"/>
          <w:kern w:val="0"/>
          <w:sz w:val="24"/>
          <w:szCs w:val="24"/>
        </w:rPr>
      </w:pPr>
      <w:r w:rsidRPr="006E6C9F">
        <w:rPr>
          <w:rFonts w:ascii="宋体" w:eastAsia="宋体" w:hAnsi="宋体" w:cs="Calibri" w:hint="eastAsia"/>
          <w:color w:val="333333"/>
          <w:kern w:val="0"/>
          <w:sz w:val="29"/>
          <w:szCs w:val="29"/>
        </w:rPr>
        <w:t>宣讲会最后，师生共同在宣誓签名板上郑重签名。一颗颗技能成才报国的种子深深埋在了学生心间。青年学子走技能成才、技能报国之路，才能更好为中国制造、中国创造夯实基础，为国家高质量发展提供有力的人才支撑。</w:t>
      </w:r>
    </w:p>
    <w:p w:rsidR="006E6C9F" w:rsidRPr="006E6C9F" w:rsidRDefault="006E6C9F" w:rsidP="006E6C9F">
      <w:pPr>
        <w:widowControl/>
        <w:shd w:val="clear" w:color="auto" w:fill="FFFFFF"/>
        <w:spacing w:line="480" w:lineRule="auto"/>
        <w:ind w:firstLine="555"/>
        <w:rPr>
          <w:rFonts w:ascii="微软雅黑" w:eastAsia="微软雅黑" w:hAnsi="微软雅黑" w:cs="宋体" w:hint="eastAsia"/>
          <w:color w:val="333333"/>
          <w:kern w:val="0"/>
          <w:sz w:val="24"/>
          <w:szCs w:val="24"/>
        </w:rPr>
      </w:pPr>
    </w:p>
    <w:p w:rsidR="006E6C9F" w:rsidRPr="006E6C9F" w:rsidRDefault="006E6C9F" w:rsidP="006E6C9F">
      <w:pPr>
        <w:widowControl/>
        <w:shd w:val="clear" w:color="auto" w:fill="FFFFFF"/>
        <w:spacing w:after="300" w:line="480" w:lineRule="auto"/>
        <w:jc w:val="center"/>
        <w:rPr>
          <w:rFonts w:ascii="微软雅黑" w:eastAsia="微软雅黑" w:hAnsi="微软雅黑" w:cs="宋体" w:hint="eastAsia"/>
          <w:color w:val="333333"/>
          <w:kern w:val="0"/>
          <w:sz w:val="24"/>
          <w:szCs w:val="24"/>
        </w:rPr>
      </w:pPr>
      <w:r w:rsidRPr="006E6C9F">
        <w:rPr>
          <w:rFonts w:ascii="微软雅黑" w:eastAsia="微软雅黑" w:hAnsi="微软雅黑" w:cs="宋体"/>
          <w:noProof/>
          <w:color w:val="333333"/>
          <w:kern w:val="0"/>
          <w:sz w:val="24"/>
          <w:szCs w:val="24"/>
        </w:rPr>
        <w:drawing>
          <wp:inline distT="0" distB="0" distL="0" distR="0">
            <wp:extent cx="4486275" cy="3126934"/>
            <wp:effectExtent l="0" t="0" r="0" b="0"/>
            <wp:docPr id="6" name="图片 6" descr="http://www.sxszjzx.com/Upload/sxszjzx/ContentManage/Article/image/2020/12/16/f753ad49a13a46b3a64cd87a937b05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xszjzx.com/Upload/sxszjzx/ContentManage/Article/image/2020/12/16/f753ad49a13a46b3a64cd87a937b05f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9178" cy="3135928"/>
                    </a:xfrm>
                    <a:prstGeom prst="rect">
                      <a:avLst/>
                    </a:prstGeom>
                    <a:noFill/>
                    <a:ln>
                      <a:noFill/>
                    </a:ln>
                  </pic:spPr>
                </pic:pic>
              </a:graphicData>
            </a:graphic>
          </wp:inline>
        </w:drawing>
      </w:r>
    </w:p>
    <w:p w:rsidR="006E6C9F" w:rsidRPr="006E6C9F" w:rsidRDefault="006E6C9F" w:rsidP="006E6C9F">
      <w:pPr>
        <w:widowControl/>
        <w:shd w:val="clear" w:color="auto" w:fill="FFFFFF"/>
        <w:jc w:val="center"/>
        <w:rPr>
          <w:rFonts w:ascii="微软雅黑" w:eastAsia="微软雅黑" w:hAnsi="微软雅黑" w:cs="宋体" w:hint="eastAsia"/>
          <w:color w:val="333333"/>
          <w:kern w:val="0"/>
          <w:sz w:val="24"/>
          <w:szCs w:val="24"/>
        </w:rPr>
      </w:pPr>
      <w:r w:rsidRPr="006E6C9F">
        <w:rPr>
          <w:rFonts w:ascii="微软雅黑" w:eastAsia="微软雅黑" w:hAnsi="微软雅黑" w:cs="宋体"/>
          <w:noProof/>
          <w:color w:val="333333"/>
          <w:kern w:val="0"/>
          <w:sz w:val="24"/>
          <w:szCs w:val="24"/>
        </w:rPr>
        <w:lastRenderedPageBreak/>
        <w:drawing>
          <wp:inline distT="0" distB="0" distL="0" distR="0">
            <wp:extent cx="4133850" cy="2782081"/>
            <wp:effectExtent l="0" t="0" r="0" b="0"/>
            <wp:docPr id="5" name="图片 5" descr="http://www.sxszjzx.com/Upload/sxszjzx/ContentManage/Article/image/2020/12/16/eee9b65390714081a004aa15365269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xszjzx.com/Upload/sxszjzx/ContentManage/Article/image/2020/12/16/eee9b65390714081a004aa153652693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64309" cy="2802580"/>
                    </a:xfrm>
                    <a:prstGeom prst="rect">
                      <a:avLst/>
                    </a:prstGeom>
                    <a:noFill/>
                    <a:ln>
                      <a:noFill/>
                    </a:ln>
                  </pic:spPr>
                </pic:pic>
              </a:graphicData>
            </a:graphic>
          </wp:inline>
        </w:drawing>
      </w:r>
    </w:p>
    <w:p w:rsidR="006E6C9F" w:rsidRPr="006E6C9F" w:rsidRDefault="006E6C9F" w:rsidP="006E6C9F">
      <w:pPr>
        <w:widowControl/>
        <w:shd w:val="clear" w:color="auto" w:fill="FFFFFF"/>
        <w:jc w:val="center"/>
        <w:rPr>
          <w:rFonts w:ascii="微软雅黑" w:eastAsia="微软雅黑" w:hAnsi="微软雅黑" w:cs="宋体" w:hint="eastAsia"/>
          <w:color w:val="333333"/>
          <w:kern w:val="0"/>
          <w:sz w:val="24"/>
          <w:szCs w:val="24"/>
        </w:rPr>
      </w:pPr>
      <w:r w:rsidRPr="006E6C9F">
        <w:rPr>
          <w:rFonts w:ascii="微软雅黑" w:eastAsia="微软雅黑" w:hAnsi="微软雅黑" w:cs="宋体"/>
          <w:noProof/>
          <w:color w:val="333333"/>
          <w:kern w:val="0"/>
          <w:sz w:val="24"/>
          <w:szCs w:val="24"/>
        </w:rPr>
        <w:drawing>
          <wp:inline distT="0" distB="0" distL="0" distR="0">
            <wp:extent cx="4095750" cy="2793302"/>
            <wp:effectExtent l="0" t="0" r="0" b="7620"/>
            <wp:docPr id="4" name="图片 4" descr="http://www.sxszjzx.com/Upload/sxszjzx/ContentManage/Article/image/2020/12/16/474d9d6b765048c18c68f7162a2a5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xszjzx.com/Upload/sxszjzx/ContentManage/Article/image/2020/12/16/474d9d6b765048c18c68f7162a2a501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285" cy="2805943"/>
                    </a:xfrm>
                    <a:prstGeom prst="rect">
                      <a:avLst/>
                    </a:prstGeom>
                    <a:noFill/>
                    <a:ln>
                      <a:noFill/>
                    </a:ln>
                  </pic:spPr>
                </pic:pic>
              </a:graphicData>
            </a:graphic>
          </wp:inline>
        </w:drawing>
      </w:r>
    </w:p>
    <w:p w:rsidR="006E6C9F" w:rsidRPr="006E6C9F" w:rsidRDefault="006E6C9F" w:rsidP="006E6C9F">
      <w:pPr>
        <w:widowControl/>
        <w:shd w:val="clear" w:color="auto" w:fill="FFFFFF"/>
        <w:jc w:val="center"/>
        <w:rPr>
          <w:rFonts w:ascii="微软雅黑" w:eastAsia="微软雅黑" w:hAnsi="微软雅黑" w:cs="宋体" w:hint="eastAsia"/>
          <w:color w:val="333333"/>
          <w:kern w:val="0"/>
          <w:sz w:val="24"/>
          <w:szCs w:val="24"/>
        </w:rPr>
      </w:pPr>
      <w:r w:rsidRPr="006E6C9F">
        <w:rPr>
          <w:rFonts w:ascii="微软雅黑" w:eastAsia="微软雅黑" w:hAnsi="微软雅黑" w:cs="宋体"/>
          <w:noProof/>
          <w:color w:val="333333"/>
          <w:kern w:val="0"/>
          <w:sz w:val="24"/>
          <w:szCs w:val="24"/>
        </w:rPr>
        <w:drawing>
          <wp:inline distT="0" distB="0" distL="0" distR="0">
            <wp:extent cx="4202657" cy="2609850"/>
            <wp:effectExtent l="0" t="0" r="7620" b="0"/>
            <wp:docPr id="3" name="图片 3" descr="http://www.sxszjzx.com/Upload/sxszjzx/ContentManage/Article/image/2020/12/16/b96160cf5c44409d906da2cb85aa9e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xszjzx.com/Upload/sxszjzx/ContentManage/Article/image/2020/12/16/b96160cf5c44409d906da2cb85aa9ec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7809" cy="2625470"/>
                    </a:xfrm>
                    <a:prstGeom prst="rect">
                      <a:avLst/>
                    </a:prstGeom>
                    <a:noFill/>
                    <a:ln>
                      <a:noFill/>
                    </a:ln>
                  </pic:spPr>
                </pic:pic>
              </a:graphicData>
            </a:graphic>
          </wp:inline>
        </w:drawing>
      </w:r>
    </w:p>
    <w:p w:rsidR="006E6C9F" w:rsidRPr="006E6C9F" w:rsidRDefault="006E6C9F" w:rsidP="006E6C9F">
      <w:pPr>
        <w:widowControl/>
        <w:shd w:val="clear" w:color="auto" w:fill="FFFFFF"/>
        <w:spacing w:after="300" w:line="480" w:lineRule="auto"/>
        <w:jc w:val="center"/>
        <w:rPr>
          <w:rFonts w:ascii="微软雅黑" w:eastAsia="微软雅黑" w:hAnsi="微软雅黑" w:cs="宋体" w:hint="eastAsia"/>
          <w:color w:val="333333"/>
          <w:kern w:val="0"/>
          <w:sz w:val="24"/>
          <w:szCs w:val="24"/>
        </w:rPr>
      </w:pPr>
      <w:r w:rsidRPr="006E6C9F">
        <w:rPr>
          <w:rFonts w:ascii="微软雅黑" w:eastAsia="微软雅黑" w:hAnsi="微软雅黑" w:cs="宋体"/>
          <w:noProof/>
          <w:color w:val="333333"/>
          <w:kern w:val="0"/>
          <w:sz w:val="24"/>
          <w:szCs w:val="24"/>
        </w:rPr>
        <w:lastRenderedPageBreak/>
        <w:drawing>
          <wp:inline distT="0" distB="0" distL="0" distR="0">
            <wp:extent cx="4626039" cy="3228975"/>
            <wp:effectExtent l="0" t="0" r="3175" b="0"/>
            <wp:docPr id="2" name="图片 2" descr="http://www.sxszjzx.com/Upload/sxszjzx/ContentManage/Article/image/2020/12/16/34cd8688ab574a518772f930e492a5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xszjzx.com/Upload/sxszjzx/ContentManage/Article/image/2020/12/16/34cd8688ab574a518772f930e492a57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28895" cy="3230969"/>
                    </a:xfrm>
                    <a:prstGeom prst="rect">
                      <a:avLst/>
                    </a:prstGeom>
                    <a:noFill/>
                    <a:ln>
                      <a:noFill/>
                    </a:ln>
                  </pic:spPr>
                </pic:pic>
              </a:graphicData>
            </a:graphic>
          </wp:inline>
        </w:drawing>
      </w:r>
    </w:p>
    <w:p w:rsidR="006E6C9F" w:rsidRPr="006E6C9F" w:rsidRDefault="006E6C9F" w:rsidP="006E6C9F">
      <w:pPr>
        <w:widowControl/>
        <w:shd w:val="clear" w:color="auto" w:fill="FFFFFF"/>
        <w:spacing w:after="300" w:line="480" w:lineRule="auto"/>
        <w:jc w:val="center"/>
        <w:rPr>
          <w:rFonts w:ascii="微软雅黑" w:eastAsia="微软雅黑" w:hAnsi="微软雅黑" w:cs="宋体" w:hint="eastAsia"/>
          <w:color w:val="333333"/>
          <w:kern w:val="0"/>
          <w:sz w:val="24"/>
          <w:szCs w:val="24"/>
        </w:rPr>
      </w:pPr>
      <w:bookmarkStart w:id="0" w:name="_GoBack"/>
      <w:r w:rsidRPr="006E6C9F">
        <w:rPr>
          <w:rFonts w:ascii="微软雅黑" w:eastAsia="微软雅黑" w:hAnsi="微软雅黑" w:cs="宋体"/>
          <w:noProof/>
          <w:color w:val="333333"/>
          <w:kern w:val="0"/>
          <w:sz w:val="24"/>
          <w:szCs w:val="24"/>
        </w:rPr>
        <w:drawing>
          <wp:inline distT="0" distB="0" distL="0" distR="0">
            <wp:extent cx="4728603" cy="2657475"/>
            <wp:effectExtent l="0" t="0" r="0" b="0"/>
            <wp:docPr id="1" name="图片 1" descr="http://www.sxszjzx.com/Upload/sxszjzx/ContentManage/Article/image/2020/12/16/8dc0b37a82a14b7fbeb2212a1697aa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xszjzx.com/Upload/sxszjzx/ContentManage/Article/image/2020/12/16/8dc0b37a82a14b7fbeb2212a1697aa0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0240" cy="2669635"/>
                    </a:xfrm>
                    <a:prstGeom prst="rect">
                      <a:avLst/>
                    </a:prstGeom>
                    <a:noFill/>
                    <a:ln>
                      <a:noFill/>
                    </a:ln>
                  </pic:spPr>
                </pic:pic>
              </a:graphicData>
            </a:graphic>
          </wp:inline>
        </w:drawing>
      </w:r>
      <w:bookmarkEnd w:id="0"/>
    </w:p>
    <w:p w:rsidR="006C5881" w:rsidRDefault="006C5881"/>
    <w:sectPr w:rsidR="006C58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453" w:rsidRDefault="00530453" w:rsidP="006E6C9F">
      <w:r>
        <w:separator/>
      </w:r>
    </w:p>
  </w:endnote>
  <w:endnote w:type="continuationSeparator" w:id="0">
    <w:p w:rsidR="00530453" w:rsidRDefault="00530453" w:rsidP="006E6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453" w:rsidRDefault="00530453" w:rsidP="006E6C9F">
      <w:r>
        <w:separator/>
      </w:r>
    </w:p>
  </w:footnote>
  <w:footnote w:type="continuationSeparator" w:id="0">
    <w:p w:rsidR="00530453" w:rsidRDefault="00530453" w:rsidP="006E6C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359"/>
    <w:rsid w:val="00530453"/>
    <w:rsid w:val="006C5881"/>
    <w:rsid w:val="006E6C9F"/>
    <w:rsid w:val="009A3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930E133-30B2-45DF-9157-A5843EA26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6E6C9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6C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E6C9F"/>
    <w:rPr>
      <w:sz w:val="18"/>
      <w:szCs w:val="18"/>
    </w:rPr>
  </w:style>
  <w:style w:type="paragraph" w:styleId="a4">
    <w:name w:val="footer"/>
    <w:basedOn w:val="a"/>
    <w:link w:val="Char0"/>
    <w:uiPriority w:val="99"/>
    <w:unhideWhenUsed/>
    <w:rsid w:val="006E6C9F"/>
    <w:pPr>
      <w:tabs>
        <w:tab w:val="center" w:pos="4153"/>
        <w:tab w:val="right" w:pos="8306"/>
      </w:tabs>
      <w:snapToGrid w:val="0"/>
      <w:jc w:val="left"/>
    </w:pPr>
    <w:rPr>
      <w:sz w:val="18"/>
      <w:szCs w:val="18"/>
    </w:rPr>
  </w:style>
  <w:style w:type="character" w:customStyle="1" w:styleId="Char0">
    <w:name w:val="页脚 Char"/>
    <w:basedOn w:val="a0"/>
    <w:link w:val="a4"/>
    <w:uiPriority w:val="99"/>
    <w:rsid w:val="006E6C9F"/>
    <w:rPr>
      <w:sz w:val="18"/>
      <w:szCs w:val="18"/>
    </w:rPr>
  </w:style>
  <w:style w:type="character" w:customStyle="1" w:styleId="2Char">
    <w:name w:val="标题 2 Char"/>
    <w:basedOn w:val="a0"/>
    <w:link w:val="2"/>
    <w:uiPriority w:val="9"/>
    <w:rsid w:val="006E6C9F"/>
    <w:rPr>
      <w:rFonts w:ascii="宋体" w:eastAsia="宋体" w:hAnsi="宋体" w:cs="宋体"/>
      <w:b/>
      <w:bCs/>
      <w:kern w:val="0"/>
      <w:sz w:val="36"/>
      <w:szCs w:val="36"/>
    </w:rPr>
  </w:style>
  <w:style w:type="character" w:customStyle="1" w:styleId="size">
    <w:name w:val="size"/>
    <w:basedOn w:val="a0"/>
    <w:rsid w:val="006E6C9F"/>
  </w:style>
  <w:style w:type="character" w:styleId="a5">
    <w:name w:val="Hyperlink"/>
    <w:basedOn w:val="a0"/>
    <w:uiPriority w:val="99"/>
    <w:semiHidden/>
    <w:unhideWhenUsed/>
    <w:rsid w:val="006E6C9F"/>
    <w:rPr>
      <w:color w:val="0000FF"/>
      <w:u w:val="single"/>
    </w:rPr>
  </w:style>
  <w:style w:type="paragraph" w:styleId="a6">
    <w:name w:val="Normal (Web)"/>
    <w:basedOn w:val="a"/>
    <w:uiPriority w:val="99"/>
    <w:semiHidden/>
    <w:unhideWhenUsed/>
    <w:rsid w:val="006E6C9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655508">
      <w:bodyDiv w:val="1"/>
      <w:marLeft w:val="0"/>
      <w:marRight w:val="0"/>
      <w:marTop w:val="0"/>
      <w:marBottom w:val="0"/>
      <w:divBdr>
        <w:top w:val="none" w:sz="0" w:space="0" w:color="auto"/>
        <w:left w:val="none" w:sz="0" w:space="0" w:color="auto"/>
        <w:bottom w:val="none" w:sz="0" w:space="0" w:color="auto"/>
        <w:right w:val="none" w:sz="0" w:space="0" w:color="auto"/>
      </w:divBdr>
      <w:divsChild>
        <w:div w:id="1486699420">
          <w:marLeft w:val="0"/>
          <w:marRight w:val="0"/>
          <w:marTop w:val="0"/>
          <w:marBottom w:val="375"/>
          <w:divBdr>
            <w:top w:val="none" w:sz="0" w:space="0" w:color="auto"/>
            <w:left w:val="none" w:sz="0" w:space="0" w:color="auto"/>
            <w:bottom w:val="dashed" w:sz="6" w:space="12"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hyperlink" Target="javascript:;" TargetMode="External"/><Relationship Id="rId12" Type="http://schemas.openxmlformats.org/officeDocument/2006/relationships/image" Target="media/image5.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 TargetMode="External"/><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403</Words>
  <Characters>417</Characters>
  <Application>Microsoft Office Word</Application>
  <DocSecurity>0</DocSecurity>
  <Lines>21</Lines>
  <Paragraphs>17</Paragraphs>
  <ScaleCrop>false</ScaleCrop>
  <Company>HP Inc.</Company>
  <LinksUpToDate>false</LinksUpToDate>
  <CharactersWithSpaces>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2</cp:revision>
  <dcterms:created xsi:type="dcterms:W3CDTF">2021-04-15T07:43:00Z</dcterms:created>
  <dcterms:modified xsi:type="dcterms:W3CDTF">2021-04-15T07:44:00Z</dcterms:modified>
</cp:coreProperties>
</file>